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0F" w:rsidRDefault="00BA6CFF" w:rsidP="00C55C0F">
      <w:pPr>
        <w:spacing w:line="360" w:lineRule="auto"/>
        <w:ind w:leftChars="100" w:left="210" w:firstLineChars="200" w:firstLine="560"/>
        <w:jc w:val="center"/>
        <w:rPr>
          <w:rFonts w:ascii="黑体" w:eastAsia="黑体" w:hAnsi="黑体"/>
          <w:color w:val="000000"/>
          <w:spacing w:val="-10"/>
          <w:sz w:val="30"/>
          <w:szCs w:val="30"/>
        </w:rPr>
      </w:pPr>
      <w:r w:rsidRPr="00BA6CFF">
        <w:rPr>
          <w:rFonts w:ascii="黑体" w:eastAsia="黑体" w:hAnsi="黑体" w:hint="eastAsia"/>
          <w:color w:val="000000"/>
          <w:spacing w:val="-10"/>
          <w:sz w:val="30"/>
          <w:szCs w:val="30"/>
        </w:rPr>
        <w:t>2018年“畅享杯”全国新</w:t>
      </w:r>
      <w:proofErr w:type="gramStart"/>
      <w:r w:rsidRPr="00BA6CFF">
        <w:rPr>
          <w:rFonts w:ascii="黑体" w:eastAsia="黑体" w:hAnsi="黑体" w:hint="eastAsia"/>
          <w:color w:val="000000"/>
          <w:spacing w:val="-10"/>
          <w:sz w:val="30"/>
          <w:szCs w:val="30"/>
        </w:rPr>
        <w:t>商科技能大赛</w:t>
      </w:r>
      <w:proofErr w:type="gramEnd"/>
      <w:r w:rsidR="00C55C0F" w:rsidRPr="00C55C0F">
        <w:rPr>
          <w:rFonts w:ascii="黑体" w:eastAsia="黑体" w:hAnsi="黑体" w:hint="eastAsia"/>
          <w:color w:val="000000"/>
          <w:spacing w:val="-10"/>
          <w:sz w:val="30"/>
          <w:szCs w:val="30"/>
        </w:rPr>
        <w:t>(本科组)</w:t>
      </w:r>
    </w:p>
    <w:p w:rsidR="005054B7" w:rsidRDefault="00C55C0F" w:rsidP="00C55C0F">
      <w:pPr>
        <w:spacing w:line="360" w:lineRule="auto"/>
        <w:ind w:leftChars="100" w:left="210" w:firstLineChars="200" w:firstLine="560"/>
        <w:jc w:val="center"/>
        <w:rPr>
          <w:rFonts w:ascii="仿宋"/>
          <w:b/>
          <w:color w:val="000000"/>
          <w:sz w:val="30"/>
          <w:szCs w:val="30"/>
        </w:rPr>
      </w:pPr>
      <w:r w:rsidRPr="00C55C0F">
        <w:rPr>
          <w:rFonts w:ascii="黑体" w:eastAsia="黑体" w:hAnsi="黑体" w:hint="eastAsia"/>
          <w:color w:val="000000"/>
          <w:spacing w:val="-10"/>
          <w:sz w:val="30"/>
          <w:szCs w:val="30"/>
        </w:rPr>
        <w:t>电子商务企业经营决策竞赛参赛</w:t>
      </w:r>
      <w:r w:rsidR="000A3193">
        <w:rPr>
          <w:rFonts w:ascii="仿宋" w:hint="eastAsia"/>
          <w:b/>
          <w:color w:val="000000"/>
          <w:sz w:val="30"/>
          <w:szCs w:val="30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2269"/>
        <w:gridCol w:w="1894"/>
        <w:gridCol w:w="2216"/>
      </w:tblGrid>
      <w:tr w:rsidR="005F1DFD" w:rsidTr="00854FA3"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学校名称（盖章）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纳税识别号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rPr>
          <w:trHeight w:val="473"/>
        </w:trPr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所属院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系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指导教师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办公电话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QQ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指导教师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办公电话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QQ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861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参赛队员名单</w:t>
            </w: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证件号码</w:t>
            </w: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F1DFD" w:rsidTr="00854FA3">
        <w:tc>
          <w:tcPr>
            <w:tcW w:w="861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住宿统计</w:t>
            </w: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男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  <w:u w:val="single"/>
              </w:rPr>
              <w:t xml:space="preserve">     </w:t>
            </w:r>
            <w:r>
              <w:rPr>
                <w:color w:val="000000"/>
                <w:sz w:val="24"/>
              </w:rPr>
              <w:t>女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color w:val="000000"/>
                <w:sz w:val="24"/>
              </w:rPr>
              <w:t>标间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单间</w:t>
            </w: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到达时间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ind w:firstLineChars="200"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>月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>日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>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离开时间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>月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>日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>时</w:t>
            </w:r>
          </w:p>
        </w:tc>
      </w:tr>
      <w:tr w:rsidR="005F1DFD" w:rsidTr="00854FA3">
        <w:tc>
          <w:tcPr>
            <w:tcW w:w="861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5F1DFD" w:rsidTr="00854FA3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DFD" w:rsidRDefault="005F1DFD" w:rsidP="00854FA3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5054B7" w:rsidRDefault="005054B7" w:rsidP="00C55C0F">
      <w:pPr>
        <w:spacing w:line="360" w:lineRule="auto"/>
        <w:ind w:leftChars="100" w:left="210" w:firstLineChars="200" w:firstLine="602"/>
        <w:jc w:val="center"/>
        <w:rPr>
          <w:rFonts w:ascii="仿宋"/>
          <w:b/>
          <w:color w:val="000000"/>
          <w:sz w:val="30"/>
          <w:szCs w:val="30"/>
        </w:rPr>
      </w:pPr>
    </w:p>
    <w:p w:rsidR="005F1DFD" w:rsidRDefault="005F1DFD" w:rsidP="00C55C0F">
      <w:pPr>
        <w:spacing w:line="360" w:lineRule="auto"/>
        <w:ind w:leftChars="100" w:left="210" w:firstLineChars="200" w:firstLine="602"/>
        <w:jc w:val="center"/>
        <w:rPr>
          <w:rFonts w:ascii="仿宋"/>
          <w:b/>
          <w:color w:val="000000"/>
          <w:sz w:val="30"/>
          <w:szCs w:val="30"/>
        </w:rPr>
      </w:pPr>
    </w:p>
    <w:p w:rsidR="005F1DFD" w:rsidRDefault="005F1DFD" w:rsidP="00C55C0F">
      <w:pPr>
        <w:spacing w:line="360" w:lineRule="auto"/>
        <w:ind w:leftChars="100" w:left="210" w:firstLineChars="200" w:firstLine="602"/>
        <w:jc w:val="center"/>
        <w:rPr>
          <w:rFonts w:ascii="仿宋"/>
          <w:b/>
          <w:color w:val="000000"/>
          <w:sz w:val="30"/>
          <w:szCs w:val="30"/>
        </w:rPr>
      </w:pPr>
    </w:p>
    <w:p w:rsidR="005F1DFD" w:rsidRPr="00BA6CFF" w:rsidRDefault="005F1DFD" w:rsidP="00C55C0F">
      <w:pPr>
        <w:spacing w:line="360" w:lineRule="auto"/>
        <w:ind w:leftChars="100" w:left="210" w:firstLineChars="200" w:firstLine="602"/>
        <w:jc w:val="center"/>
        <w:rPr>
          <w:rFonts w:ascii="仿宋" w:hint="eastAsia"/>
          <w:b/>
          <w:color w:val="000000"/>
          <w:sz w:val="30"/>
          <w:szCs w:val="30"/>
        </w:rPr>
      </w:pPr>
      <w:bookmarkStart w:id="0" w:name="_GoBack"/>
      <w:bookmarkEnd w:id="0"/>
    </w:p>
    <w:p w:rsidR="000A3193" w:rsidRDefault="000A3193" w:rsidP="00661780">
      <w:pPr>
        <w:snapToGrid w:val="0"/>
        <w:rPr>
          <w:rFonts w:ascii="仿宋_GB2312" w:eastAsia="仿宋_GB2312" w:hAnsi="宋体" w:cs="仿宋_GB2312"/>
          <w:color w:val="000000"/>
          <w:kern w:val="22"/>
          <w:sz w:val="24"/>
        </w:rPr>
      </w:pP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1.请正确填写，将word版发送至会务邮箱：</w:t>
      </w:r>
      <w:r w:rsidR="00924776">
        <w:rPr>
          <w:rFonts w:ascii="仿宋_GB2312" w:eastAsia="仿宋_GB2312" w:hAnsi="宋体" w:cs="仿宋_GB2312" w:hint="eastAsia"/>
          <w:color w:val="000000"/>
          <w:kern w:val="22"/>
          <w:sz w:val="24"/>
        </w:rPr>
        <w:t>bkds@itmc.cn</w:t>
      </w: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，方便为贵校提前安排参赛事项，并于参赛当日将</w:t>
      </w:r>
      <w:proofErr w:type="gramStart"/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加盖系章</w:t>
      </w:r>
      <w:proofErr w:type="gramEnd"/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的纸质版提交至赛事服务组。</w:t>
      </w:r>
    </w:p>
    <w:p w:rsidR="000A3193" w:rsidRPr="001E4562" w:rsidRDefault="000A3193" w:rsidP="00661780">
      <w:pPr>
        <w:snapToGrid w:val="0"/>
        <w:rPr>
          <w:rFonts w:ascii="仿宋_GB2312" w:eastAsia="仿宋_GB2312" w:hAnsi="宋体" w:cs="仿宋_GB2312"/>
          <w:color w:val="000000"/>
          <w:kern w:val="22"/>
          <w:sz w:val="24"/>
        </w:rPr>
      </w:pP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2.赛事服务联系</w:t>
      </w:r>
      <w:r>
        <w:rPr>
          <w:rFonts w:ascii="仿宋_GB2312" w:eastAsia="仿宋_GB2312" w:hAnsi="宋体" w:cs="仿宋_GB2312"/>
          <w:color w:val="000000"/>
          <w:kern w:val="22"/>
          <w:sz w:val="24"/>
        </w:rPr>
        <w:t xml:space="preserve">人  </w:t>
      </w:r>
      <w:r w:rsidRPr="001E4562">
        <w:rPr>
          <w:rFonts w:ascii="仿宋_GB2312" w:eastAsia="仿宋_GB2312" w:hAnsi="宋体" w:cs="仿宋_GB2312" w:hint="eastAsia"/>
          <w:color w:val="000000"/>
          <w:kern w:val="22"/>
          <w:sz w:val="24"/>
        </w:rPr>
        <w:t>李晓洁</w:t>
      </w:r>
      <w:r w:rsidRPr="003415C2">
        <w:rPr>
          <w:rFonts w:ascii="仿宋_GB2312" w:eastAsia="仿宋_GB2312" w:hAnsi="宋体" w:cs="仿宋_GB2312" w:hint="eastAsia"/>
          <w:color w:val="000000"/>
          <w:kern w:val="22"/>
          <w:sz w:val="24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手机：</w:t>
      </w:r>
      <w:r w:rsidRPr="001E4562">
        <w:rPr>
          <w:rFonts w:ascii="仿宋_GB2312" w:eastAsia="仿宋_GB2312" w:hAnsi="宋体" w:cs="仿宋_GB2312"/>
          <w:color w:val="000000"/>
          <w:kern w:val="22"/>
          <w:sz w:val="24"/>
        </w:rPr>
        <w:t>17710213649</w:t>
      </w:r>
      <w:r w:rsidRPr="003415C2">
        <w:rPr>
          <w:rFonts w:ascii="仿宋_GB2312" w:eastAsia="仿宋_GB2312" w:hAnsi="宋体" w:cs="仿宋_GB2312" w:hint="eastAsia"/>
          <w:color w:val="000000"/>
          <w:kern w:val="22"/>
          <w:sz w:val="24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邮箱</w:t>
      </w:r>
      <w:r>
        <w:rPr>
          <w:rFonts w:ascii="仿宋_GB2312" w:eastAsia="仿宋_GB2312" w:hAnsi="宋体" w:cs="仿宋_GB2312"/>
          <w:color w:val="000000"/>
          <w:kern w:val="22"/>
          <w:sz w:val="24"/>
        </w:rPr>
        <w:t>：</w:t>
      </w:r>
      <w:r w:rsidRPr="001E4562">
        <w:rPr>
          <w:rFonts w:ascii="仿宋_GB2312" w:eastAsia="仿宋_GB2312" w:hAnsi="宋体" w:cs="仿宋_GB2312"/>
          <w:color w:val="000000"/>
          <w:kern w:val="22"/>
          <w:sz w:val="24"/>
        </w:rPr>
        <w:t>bkds@itmc.cn</w:t>
      </w:r>
    </w:p>
    <w:p w:rsidR="000A3193" w:rsidRDefault="000A3193" w:rsidP="00661780">
      <w:pPr>
        <w:snapToGrid w:val="0"/>
        <w:ind w:left="360"/>
        <w:rPr>
          <w:rFonts w:ascii="仿宋_GB2312" w:eastAsia="仿宋_GB2312" w:hAnsi="宋体" w:cs="仿宋_GB2312"/>
          <w:color w:val="000000"/>
          <w:kern w:val="22"/>
          <w:sz w:val="24"/>
        </w:rPr>
      </w:pPr>
      <w:r>
        <w:rPr>
          <w:rFonts w:ascii="仿宋_GB2312" w:eastAsia="仿宋_GB2312" w:hAnsi="宋体" w:cs="仿宋_GB2312"/>
          <w:color w:val="000000"/>
          <w:kern w:val="22"/>
          <w:sz w:val="24"/>
        </w:rPr>
        <w:t xml:space="preserve"> QQ</w:t>
      </w: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群</w:t>
      </w:r>
      <w:r>
        <w:rPr>
          <w:rFonts w:ascii="仿宋_GB2312" w:eastAsia="仿宋_GB2312" w:hAnsi="宋体" w:cs="仿宋_GB2312"/>
          <w:color w:val="000000"/>
          <w:kern w:val="22"/>
          <w:sz w:val="24"/>
        </w:rPr>
        <w:t>783717718</w:t>
      </w:r>
    </w:p>
    <w:p w:rsidR="000A3193" w:rsidRPr="00EE76BB" w:rsidRDefault="000A3193" w:rsidP="00661780">
      <w:pPr>
        <w:snapToGrid w:val="0"/>
        <w:ind w:firstLineChars="100" w:firstLine="240"/>
        <w:rPr>
          <w:rFonts w:ascii="仿宋_GB2312" w:eastAsia="仿宋_GB2312" w:hAnsi="宋体" w:cs="仿宋_GB2312"/>
          <w:color w:val="000000"/>
          <w:kern w:val="22"/>
          <w:sz w:val="24"/>
        </w:rPr>
      </w:pPr>
      <w:r w:rsidRPr="00EE76BB">
        <w:rPr>
          <w:rFonts w:ascii="仿宋_GB2312" w:eastAsia="仿宋_GB2312" w:hAnsi="宋体" w:cs="仿宋_GB2312" w:hint="eastAsia"/>
          <w:color w:val="000000"/>
          <w:kern w:val="22"/>
          <w:sz w:val="24"/>
        </w:rPr>
        <w:t>技术</w:t>
      </w:r>
      <w:r w:rsidRPr="00EE76BB">
        <w:rPr>
          <w:rFonts w:ascii="仿宋_GB2312" w:eastAsia="仿宋_GB2312" w:hAnsi="宋体" w:cs="仿宋_GB2312"/>
          <w:color w:val="000000"/>
          <w:kern w:val="22"/>
          <w:sz w:val="24"/>
        </w:rPr>
        <w:t>支持联系人</w:t>
      </w:r>
      <w:r w:rsidRPr="00EE76BB">
        <w:rPr>
          <w:rFonts w:ascii="仿宋_GB2312" w:eastAsia="仿宋_GB2312" w:hAnsi="宋体" w:cs="仿宋_GB2312" w:hint="eastAsia"/>
          <w:color w:val="000000"/>
          <w:kern w:val="22"/>
          <w:sz w:val="24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张强林</w:t>
      </w:r>
      <w:r w:rsidRPr="00EE76BB">
        <w:rPr>
          <w:rFonts w:ascii="仿宋_GB2312" w:eastAsia="仿宋_GB2312" w:hAnsi="宋体" w:cs="仿宋_GB2312" w:hint="eastAsia"/>
          <w:color w:val="000000"/>
          <w:kern w:val="22"/>
          <w:sz w:val="24"/>
        </w:rPr>
        <w:t xml:space="preserve">  手机</w:t>
      </w:r>
      <w:r w:rsidRPr="00EE76BB">
        <w:rPr>
          <w:rFonts w:ascii="仿宋_GB2312" w:eastAsia="仿宋_GB2312" w:hAnsi="宋体" w:cs="仿宋_GB2312"/>
          <w:color w:val="000000"/>
          <w:kern w:val="22"/>
          <w:sz w:val="24"/>
        </w:rPr>
        <w:t>：</w:t>
      </w:r>
      <w:r>
        <w:rPr>
          <w:rFonts w:ascii="仿宋_GB2312" w:eastAsia="仿宋_GB2312" w:hAnsi="宋体" w:cs="仿宋_GB2312"/>
          <w:color w:val="000000"/>
          <w:kern w:val="22"/>
          <w:sz w:val="24"/>
        </w:rPr>
        <w:t>18663960693</w:t>
      </w:r>
      <w:r w:rsidRPr="00EE76BB">
        <w:rPr>
          <w:rFonts w:ascii="仿宋_GB2312" w:eastAsia="仿宋_GB2312" w:hAnsi="宋体" w:cs="仿宋_GB2312" w:hint="eastAsia"/>
          <w:color w:val="000000"/>
          <w:kern w:val="22"/>
          <w:sz w:val="24"/>
        </w:rPr>
        <w:t xml:space="preserve">  QQ： </w:t>
      </w:r>
      <w:r w:rsidRPr="001E4562">
        <w:rPr>
          <w:rFonts w:ascii="仿宋_GB2312" w:eastAsia="仿宋_GB2312" w:hAnsi="宋体" w:cs="仿宋_GB2312"/>
          <w:color w:val="000000"/>
          <w:kern w:val="22"/>
          <w:sz w:val="24"/>
        </w:rPr>
        <w:t>2480708865</w:t>
      </w:r>
    </w:p>
    <w:p w:rsidR="000A3193" w:rsidRDefault="000A3193" w:rsidP="00661780">
      <w:pPr>
        <w:snapToGrid w:val="0"/>
        <w:rPr>
          <w:rFonts w:ascii="仿宋_GB2312" w:eastAsia="仿宋_GB2312" w:hAnsi="宋体" w:cs="仿宋_GB2312"/>
          <w:color w:val="000000"/>
          <w:kern w:val="22"/>
          <w:sz w:val="24"/>
        </w:rPr>
      </w:pP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3</w:t>
      </w:r>
      <w:r>
        <w:rPr>
          <w:rFonts w:ascii="仿宋_GB2312" w:eastAsia="仿宋_GB2312" w:hAnsi="宋体" w:cs="仿宋_GB2312"/>
          <w:color w:val="000000"/>
          <w:kern w:val="22"/>
          <w:sz w:val="24"/>
        </w:rPr>
        <w:t>.</w:t>
      </w: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赛事动态</w:t>
      </w:r>
      <w:r>
        <w:rPr>
          <w:rFonts w:ascii="仿宋_GB2312" w:eastAsia="仿宋_GB2312" w:hAnsi="宋体" w:cs="仿宋_GB2312"/>
          <w:color w:val="000000"/>
          <w:kern w:val="22"/>
          <w:sz w:val="24"/>
        </w:rPr>
        <w:t>请关注</w:t>
      </w:r>
      <w:proofErr w:type="gramStart"/>
      <w:r>
        <w:rPr>
          <w:rFonts w:ascii="仿宋_GB2312" w:eastAsia="仿宋_GB2312" w:hAnsi="宋体" w:cs="仿宋_GB2312"/>
          <w:color w:val="000000"/>
          <w:kern w:val="22"/>
          <w:sz w:val="24"/>
        </w:rPr>
        <w:t>大赛官网</w:t>
      </w:r>
      <w:proofErr w:type="gramEnd"/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 xml:space="preserve"> </w:t>
      </w:r>
      <w:hyperlink r:id="rId7" w:history="1">
        <w:r>
          <w:rPr>
            <w:rStyle w:val="a7"/>
            <w:rFonts w:ascii="仿宋_GB2312" w:eastAsia="仿宋_GB2312" w:hAnsi="宋体" w:cs="仿宋_GB2312"/>
            <w:kern w:val="22"/>
            <w:sz w:val="24"/>
          </w:rPr>
          <w:t>http://nb.itmc.cn/</w:t>
        </w:r>
      </w:hyperlink>
    </w:p>
    <w:p w:rsidR="000A3193" w:rsidRDefault="000A3193" w:rsidP="00661780">
      <w:pPr>
        <w:snapToGrid w:val="0"/>
        <w:ind w:firstLineChars="100" w:firstLine="240"/>
        <w:rPr>
          <w:rFonts w:ascii="仿宋_GB2312" w:eastAsia="仿宋_GB2312" w:hAnsi="宋体" w:cs="仿宋_GB2312"/>
          <w:color w:val="000000"/>
          <w:kern w:val="22"/>
          <w:sz w:val="24"/>
        </w:rPr>
      </w:pPr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>更多</w:t>
      </w:r>
      <w:r>
        <w:rPr>
          <w:rFonts w:ascii="仿宋_GB2312" w:eastAsia="仿宋_GB2312" w:hAnsi="宋体" w:cs="仿宋_GB2312"/>
          <w:color w:val="000000"/>
          <w:kern w:val="22"/>
          <w:sz w:val="24"/>
        </w:rPr>
        <w:t>资讯请关注</w:t>
      </w:r>
      <w:proofErr w:type="gramStart"/>
      <w:r>
        <w:rPr>
          <w:rFonts w:ascii="仿宋_GB2312" w:eastAsia="仿宋_GB2312" w:hAnsi="宋体" w:cs="仿宋_GB2312"/>
          <w:color w:val="000000"/>
          <w:kern w:val="22"/>
          <w:sz w:val="24"/>
        </w:rPr>
        <w:t>公司官网</w:t>
      </w:r>
      <w:proofErr w:type="gramEnd"/>
      <w:r>
        <w:rPr>
          <w:rFonts w:ascii="仿宋_GB2312" w:eastAsia="仿宋_GB2312" w:hAnsi="宋体" w:cs="仿宋_GB2312" w:hint="eastAsia"/>
          <w:color w:val="000000"/>
          <w:kern w:val="22"/>
          <w:sz w:val="24"/>
        </w:rPr>
        <w:t xml:space="preserve"> </w:t>
      </w:r>
      <w:hyperlink r:id="rId8" w:history="1">
        <w:r>
          <w:rPr>
            <w:rStyle w:val="a7"/>
            <w:rFonts w:ascii="仿宋_GB2312" w:eastAsia="仿宋_GB2312" w:hAnsi="宋体" w:cs="仿宋_GB2312"/>
            <w:kern w:val="22"/>
            <w:sz w:val="24"/>
          </w:rPr>
          <w:t>http://www.itmc.cn/</w:t>
        </w:r>
      </w:hyperlink>
    </w:p>
    <w:p w:rsidR="005054B7" w:rsidRPr="000A3193" w:rsidRDefault="005054B7" w:rsidP="005054B7">
      <w:pPr>
        <w:spacing w:line="360" w:lineRule="auto"/>
        <w:jc w:val="left"/>
        <w:rPr>
          <w:rFonts w:ascii="Cambria Math" w:eastAsia="Cambria Math" w:hAnsi="仿宋_GB2312"/>
        </w:rPr>
      </w:pPr>
    </w:p>
    <w:sectPr w:rsidR="005054B7" w:rsidRPr="000A3193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3F1" w:rsidRDefault="00B173F1" w:rsidP="005054B7">
      <w:r>
        <w:separator/>
      </w:r>
    </w:p>
  </w:endnote>
  <w:endnote w:type="continuationSeparator" w:id="0">
    <w:p w:rsidR="00B173F1" w:rsidRDefault="00B173F1" w:rsidP="0050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65" w:rsidRDefault="002959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4B7" w:rsidRPr="005054B7">
      <w:rPr>
        <w:noProof/>
        <w:lang w:val="zh-CN"/>
      </w:rPr>
      <w:t>1</w:t>
    </w:r>
    <w:r>
      <w:fldChar w:fldCharType="end"/>
    </w:r>
  </w:p>
  <w:p w:rsidR="00A45965" w:rsidRDefault="00A459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3F1" w:rsidRDefault="00B173F1" w:rsidP="005054B7">
      <w:r>
        <w:separator/>
      </w:r>
    </w:p>
  </w:footnote>
  <w:footnote w:type="continuationSeparator" w:id="0">
    <w:p w:rsidR="00B173F1" w:rsidRDefault="00B173F1" w:rsidP="0050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D42"/>
    <w:multiLevelType w:val="hybridMultilevel"/>
    <w:tmpl w:val="DA50DF4C"/>
    <w:lvl w:ilvl="0" w:tplc="A3C41B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4B7"/>
    <w:rsid w:val="0006757C"/>
    <w:rsid w:val="000A3193"/>
    <w:rsid w:val="0029592D"/>
    <w:rsid w:val="002A582A"/>
    <w:rsid w:val="005054B7"/>
    <w:rsid w:val="005F1DFD"/>
    <w:rsid w:val="00661780"/>
    <w:rsid w:val="00714057"/>
    <w:rsid w:val="00924776"/>
    <w:rsid w:val="009F71B2"/>
    <w:rsid w:val="00A13CB0"/>
    <w:rsid w:val="00A45965"/>
    <w:rsid w:val="00B173F1"/>
    <w:rsid w:val="00BA6CFF"/>
    <w:rsid w:val="00C55C0F"/>
    <w:rsid w:val="00C57CED"/>
    <w:rsid w:val="00EB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73AD9"/>
  <w15:docId w15:val="{27C67624-531A-40FF-98ED-CC9E230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4B7"/>
    <w:rPr>
      <w:sz w:val="18"/>
      <w:szCs w:val="18"/>
    </w:rPr>
  </w:style>
  <w:style w:type="character" w:styleId="a7">
    <w:name w:val="Hyperlink"/>
    <w:uiPriority w:val="99"/>
    <w:unhideWhenUsed/>
    <w:rsid w:val="000A31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mc.cn/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nb.itmc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497</Characters>
  <Application>Microsoft Office Word</Application>
  <DocSecurity>0</DocSecurity>
  <Lines>4</Lines>
  <Paragraphs>1</Paragraphs>
  <ScaleCrop>false</ScaleCrop>
  <Company>P R 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9</cp:revision>
  <dcterms:created xsi:type="dcterms:W3CDTF">2018-08-15T06:11:00Z</dcterms:created>
  <dcterms:modified xsi:type="dcterms:W3CDTF">2018-10-15T06:39:00Z</dcterms:modified>
</cp:coreProperties>
</file>